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500" w:tblpY="349"/>
        <w:tblW w:w="9464" w:type="dxa"/>
        <w:tblLayout w:type="fixed"/>
        <w:tblLook w:val="0000"/>
      </w:tblPr>
      <w:tblGrid>
        <w:gridCol w:w="3794"/>
        <w:gridCol w:w="2268"/>
        <w:gridCol w:w="3402"/>
      </w:tblGrid>
      <w:tr w:rsidR="00D0260A" w:rsidRPr="00D04D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5" w:rsidRDefault="00D0260A" w:rsidP="001961DB">
            <w:pPr>
              <w:pStyle w:val="1"/>
              <w:jc w:val="center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  <w:r w:rsidRPr="00FD31CD">
              <w:rPr>
                <w:rFonts w:ascii="Century Gothic" w:hAnsi="Century Gothic" w:cs="Times New Roman"/>
                <w:sz w:val="22"/>
                <w:szCs w:val="22"/>
                <w:lang w:val="el-GR"/>
              </w:rPr>
              <w:t>ΕΛΛΗΝΙΚΗ ΔΗΜΟΚΡΑΤΙΑ</w:t>
            </w:r>
          </w:p>
          <w:p w:rsidR="00D0260A" w:rsidRDefault="00D85039" w:rsidP="001961DB">
            <w:pPr>
              <w:pStyle w:val="1"/>
              <w:jc w:val="center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Times New Roman"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619125" cy="5810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9B5" w:rsidRPr="00B829B5" w:rsidRDefault="00B829B5" w:rsidP="00B829B5">
            <w:pPr>
              <w:jc w:val="center"/>
              <w:rPr>
                <w:b/>
              </w:rPr>
            </w:pPr>
            <w:r w:rsidRPr="00B829B5">
              <w:rPr>
                <w:b/>
              </w:rPr>
              <w:t>ΝΟΜΟΣ ΠΕΛΛΑΣ</w:t>
            </w:r>
          </w:p>
          <w:p w:rsidR="00D0260A" w:rsidRPr="00D04D1E" w:rsidRDefault="00D0260A" w:rsidP="001961DB">
            <w:pPr>
              <w:pStyle w:val="1"/>
              <w:jc w:val="center"/>
              <w:rPr>
                <w:rFonts w:ascii="Century Gothic" w:hAnsi="Century Gothic" w:cs="Times New Roman"/>
                <w:b w:val="0"/>
                <w:sz w:val="22"/>
                <w:szCs w:val="22"/>
                <w:lang w:val="el-GR"/>
              </w:rPr>
            </w:pPr>
            <w:r w:rsidRPr="00FD31CD">
              <w:rPr>
                <w:rFonts w:ascii="Century Gothic" w:hAnsi="Century Gothic" w:cs="Times New Roman"/>
                <w:sz w:val="22"/>
                <w:szCs w:val="22"/>
                <w:lang w:val="el-GR"/>
              </w:rPr>
              <w:t>ΔΗΜΟΣ ΠΕΛΛΑΣ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0260A" w:rsidRPr="00D04D1E" w:rsidRDefault="00D0260A" w:rsidP="001961DB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260A" w:rsidRPr="00B13880" w:rsidRDefault="00D0260A" w:rsidP="001961DB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D0260A" w:rsidRDefault="00D0260A" w:rsidP="001961DB">
            <w:pPr>
              <w:rPr>
                <w:rFonts w:ascii="Century Gothic" w:hAnsi="Century Gothic"/>
              </w:rPr>
            </w:pPr>
          </w:p>
          <w:p w:rsidR="00D0260A" w:rsidRPr="00A32247" w:rsidRDefault="00F963D4" w:rsidP="001961D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Γιαννιτσά  </w:t>
            </w:r>
            <w:r w:rsidR="00A367DA">
              <w:rPr>
                <w:rFonts w:ascii="Century Gothic" w:hAnsi="Century Gothic"/>
                <w:sz w:val="22"/>
                <w:lang w:val="en-US"/>
              </w:rPr>
              <w:t>1</w:t>
            </w:r>
            <w:r w:rsidR="004C15D9">
              <w:rPr>
                <w:rFonts w:ascii="Century Gothic" w:hAnsi="Century Gothic"/>
                <w:sz w:val="22"/>
              </w:rPr>
              <w:t>1</w:t>
            </w:r>
            <w:r w:rsidR="00D0260A">
              <w:rPr>
                <w:rFonts w:ascii="Century Gothic" w:hAnsi="Century Gothic"/>
                <w:sz w:val="22"/>
              </w:rPr>
              <w:t>/</w:t>
            </w:r>
            <w:r w:rsidR="00C46842">
              <w:rPr>
                <w:rFonts w:ascii="Century Gothic" w:hAnsi="Century Gothic"/>
                <w:sz w:val="22"/>
              </w:rPr>
              <w:t>0</w:t>
            </w:r>
            <w:r w:rsidR="00A32247">
              <w:rPr>
                <w:rFonts w:ascii="Century Gothic" w:hAnsi="Century Gothic"/>
                <w:sz w:val="22"/>
              </w:rPr>
              <w:t>1</w:t>
            </w:r>
            <w:r w:rsidR="004C46A0">
              <w:rPr>
                <w:rFonts w:ascii="Century Gothic" w:hAnsi="Century Gothic"/>
                <w:sz w:val="22"/>
              </w:rPr>
              <w:t>/201</w:t>
            </w:r>
            <w:r w:rsidR="00A32247">
              <w:rPr>
                <w:rFonts w:ascii="Century Gothic" w:hAnsi="Century Gothic"/>
                <w:sz w:val="22"/>
              </w:rPr>
              <w:t>7</w:t>
            </w:r>
          </w:p>
          <w:p w:rsidR="007F1105" w:rsidRDefault="007F1105" w:rsidP="001961DB">
            <w:pPr>
              <w:rPr>
                <w:rFonts w:ascii="Century Gothic" w:hAnsi="Century Gothic"/>
              </w:rPr>
            </w:pPr>
          </w:p>
          <w:p w:rsidR="00D0260A" w:rsidRPr="00A32247" w:rsidRDefault="00D0260A" w:rsidP="001961DB">
            <w:pPr>
              <w:pStyle w:val="4"/>
              <w:rPr>
                <w:rFonts w:cs="Times New Roman"/>
              </w:rPr>
            </w:pPr>
            <w:r>
              <w:rPr>
                <w:rFonts w:cs="Times New Roman"/>
              </w:rPr>
              <w:t>Αριθμ. Απόφ.</w:t>
            </w:r>
            <w:r w:rsidRPr="000F4BD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C15D9">
              <w:rPr>
                <w:rFonts w:cs="Times New Roman"/>
              </w:rPr>
              <w:t>11</w:t>
            </w:r>
            <w:r>
              <w:rPr>
                <w:rFonts w:cs="Times New Roman"/>
              </w:rPr>
              <w:t>/201</w:t>
            </w:r>
            <w:r w:rsidR="00A32247">
              <w:rPr>
                <w:rFonts w:cs="Times New Roman"/>
              </w:rPr>
              <w:t>7</w:t>
            </w:r>
          </w:p>
        </w:tc>
      </w:tr>
    </w:tbl>
    <w:p w:rsidR="00B91C78" w:rsidRPr="00D04D1E" w:rsidRDefault="00B91C78" w:rsidP="00821F52">
      <w:pPr>
        <w:shd w:val="clear" w:color="auto" w:fill="FFFFFF"/>
        <w:spacing w:after="100" w:afterAutospacing="1"/>
        <w:jc w:val="center"/>
        <w:rPr>
          <w:rFonts w:ascii="Century Gothic" w:hAnsi="Century Gothic" w:cs="Times New Roman"/>
          <w:sz w:val="28"/>
          <w:szCs w:val="28"/>
          <w:u w:val="single"/>
        </w:rPr>
      </w:pP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Α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Π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Ο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Φ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Α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Σ</w:t>
      </w:r>
      <w:r w:rsidR="00D04D1E"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8"/>
          <w:szCs w:val="28"/>
          <w:u w:val="single"/>
        </w:rPr>
        <w:t>Η</w:t>
      </w:r>
    </w:p>
    <w:p w:rsidR="00A22635" w:rsidRPr="00D04D1E" w:rsidRDefault="00A22635" w:rsidP="007C3342">
      <w:pPr>
        <w:shd w:val="clear" w:color="auto" w:fill="FFFFFF"/>
        <w:spacing w:after="100" w:afterAutospacing="1"/>
        <w:jc w:val="center"/>
        <w:rPr>
          <w:rFonts w:ascii="Century Gothic" w:hAnsi="Century Gothic" w:cs="Times New Roman"/>
          <w:b/>
          <w:sz w:val="22"/>
          <w:szCs w:val="22"/>
        </w:rPr>
      </w:pPr>
      <w:r w:rsidRPr="00D04D1E">
        <w:rPr>
          <w:rFonts w:ascii="Century Gothic" w:hAnsi="Century Gothic" w:cs="Times New Roman"/>
          <w:b/>
          <w:sz w:val="22"/>
          <w:szCs w:val="22"/>
        </w:rPr>
        <w:t>Ο</w:t>
      </w:r>
      <w:r w:rsidR="00B91C78" w:rsidRPr="00D04D1E">
        <w:rPr>
          <w:rFonts w:ascii="Century Gothic" w:hAnsi="Century Gothic" w:cs="Times New Roman"/>
          <w:b/>
          <w:sz w:val="22"/>
          <w:szCs w:val="22"/>
        </w:rPr>
        <w:t xml:space="preserve"> Δήμαρχος  </w:t>
      </w:r>
      <w:r w:rsidRPr="00D04D1E">
        <w:rPr>
          <w:rFonts w:ascii="Century Gothic" w:hAnsi="Century Gothic" w:cs="Times New Roman"/>
          <w:b/>
          <w:sz w:val="22"/>
          <w:szCs w:val="22"/>
        </w:rPr>
        <w:t>Πέλλας</w:t>
      </w:r>
    </w:p>
    <w:p w:rsidR="00956AE7" w:rsidRDefault="00B91C78" w:rsidP="009C56AD">
      <w:pPr>
        <w:shd w:val="clear" w:color="auto" w:fill="FFFFFF"/>
        <w:spacing w:after="100" w:afterAutospacing="1" w:line="360" w:lineRule="auto"/>
        <w:ind w:left="50"/>
        <w:jc w:val="center"/>
        <w:rPr>
          <w:rFonts w:ascii="Century Gothic" w:hAnsi="Century Gothic" w:cs="Times New Roman"/>
          <w:sz w:val="22"/>
          <w:szCs w:val="22"/>
        </w:rPr>
      </w:pPr>
      <w:r w:rsidRPr="00D04D1E">
        <w:rPr>
          <w:rFonts w:ascii="Century Gothic" w:hAnsi="Century Gothic" w:cs="Times New Roman"/>
          <w:sz w:val="22"/>
          <w:szCs w:val="22"/>
        </w:rPr>
        <w:t>Έχοντας υπόψη</w:t>
      </w:r>
      <w:r w:rsidR="00A22635" w:rsidRPr="00D04D1E">
        <w:rPr>
          <w:rFonts w:ascii="Century Gothic" w:hAnsi="Century Gothic" w:cs="Times New Roman"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sz w:val="22"/>
          <w:szCs w:val="22"/>
        </w:rPr>
        <w:t>:</w:t>
      </w:r>
    </w:p>
    <w:p w:rsidR="00B91C78" w:rsidRPr="00F407C0" w:rsidRDefault="004C46A0" w:rsidP="009C56AD">
      <w:pPr>
        <w:numPr>
          <w:ilvl w:val="0"/>
          <w:numId w:val="1"/>
        </w:numPr>
        <w:shd w:val="clear" w:color="auto" w:fill="FFFFFF"/>
        <w:tabs>
          <w:tab w:val="clear" w:pos="0"/>
          <w:tab w:val="left" w:pos="302"/>
          <w:tab w:val="num" w:pos="426"/>
        </w:tabs>
        <w:spacing w:line="360" w:lineRule="auto"/>
        <w:ind w:left="426" w:right="380"/>
        <w:jc w:val="both"/>
        <w:rPr>
          <w:rFonts w:ascii="Century Gothic" w:hAnsi="Century Gothic" w:cs="Times New Roman"/>
          <w:spacing w:val="-16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Τις διατάξεις</w:t>
      </w:r>
      <w:r w:rsidR="00A8515B" w:rsidRPr="00D04D1E">
        <w:rPr>
          <w:rFonts w:ascii="Century Gothic" w:hAnsi="Century Gothic"/>
          <w:sz w:val="22"/>
          <w:szCs w:val="22"/>
        </w:rPr>
        <w:t xml:space="preserve"> του </w:t>
      </w:r>
      <w:r w:rsidR="00B91C78" w:rsidRPr="00D04D1E">
        <w:rPr>
          <w:rFonts w:ascii="Century Gothic" w:hAnsi="Century Gothic" w:cs="Times New Roman"/>
          <w:sz w:val="22"/>
          <w:szCs w:val="22"/>
        </w:rPr>
        <w:t xml:space="preserve">άρθρου </w:t>
      </w:r>
      <w:r w:rsidR="00821F52" w:rsidRPr="00D04D1E">
        <w:rPr>
          <w:rFonts w:ascii="Century Gothic" w:hAnsi="Century Gothic" w:cs="Times New Roman"/>
          <w:sz w:val="22"/>
          <w:szCs w:val="22"/>
        </w:rPr>
        <w:t xml:space="preserve">58 </w:t>
      </w:r>
      <w:r w:rsidR="00B91C78" w:rsidRPr="00D04D1E">
        <w:rPr>
          <w:rFonts w:ascii="Century Gothic" w:hAnsi="Century Gothic" w:cs="Times New Roman"/>
          <w:sz w:val="22"/>
          <w:szCs w:val="22"/>
        </w:rPr>
        <w:t xml:space="preserve">του Ν. 3852/2010 </w:t>
      </w:r>
      <w:r w:rsidR="00D93B4A" w:rsidRPr="00D04D1E">
        <w:rPr>
          <w:rFonts w:ascii="Century Gothic" w:hAnsi="Century Gothic" w:cs="Times New Roman"/>
          <w:sz w:val="22"/>
          <w:szCs w:val="22"/>
        </w:rPr>
        <w:t xml:space="preserve">περί </w:t>
      </w:r>
      <w:r w:rsidR="00A54EC4" w:rsidRPr="00D04D1E">
        <w:rPr>
          <w:rFonts w:ascii="Century Gothic" w:hAnsi="Century Gothic" w:cs="Times New Roman"/>
          <w:sz w:val="22"/>
          <w:szCs w:val="22"/>
        </w:rPr>
        <w:t>«</w:t>
      </w:r>
      <w:r w:rsidR="00D93B4A" w:rsidRPr="00D04D1E">
        <w:rPr>
          <w:rFonts w:ascii="Century Gothic" w:hAnsi="Century Gothic" w:cs="Times New Roman"/>
          <w:sz w:val="22"/>
          <w:szCs w:val="22"/>
        </w:rPr>
        <w:t>Αρμοδιοτήτων Δημάρχου»</w:t>
      </w:r>
      <w:r w:rsidR="00A8515B">
        <w:rPr>
          <w:rFonts w:ascii="Century Gothic" w:hAnsi="Century Gothic" w:cs="Times New Roman"/>
          <w:sz w:val="22"/>
          <w:szCs w:val="22"/>
        </w:rPr>
        <w:t>.</w:t>
      </w:r>
    </w:p>
    <w:p w:rsidR="009C56AD" w:rsidRPr="000F4BD3" w:rsidRDefault="009C56AD" w:rsidP="009C56AD">
      <w:pPr>
        <w:numPr>
          <w:ilvl w:val="0"/>
          <w:numId w:val="1"/>
        </w:numPr>
        <w:shd w:val="clear" w:color="auto" w:fill="FFFFFF"/>
        <w:tabs>
          <w:tab w:val="clear" w:pos="0"/>
          <w:tab w:val="left" w:pos="302"/>
          <w:tab w:val="num" w:pos="426"/>
        </w:tabs>
        <w:spacing w:line="360" w:lineRule="auto"/>
        <w:ind w:left="426" w:right="380"/>
        <w:jc w:val="both"/>
        <w:rPr>
          <w:rFonts w:ascii="Century Gothic" w:hAnsi="Century Gothic" w:cs="Times New Roman"/>
          <w:spacing w:val="-16"/>
          <w:sz w:val="22"/>
          <w:szCs w:val="22"/>
        </w:rPr>
      </w:pPr>
      <w:r w:rsidRPr="00D04D1E">
        <w:rPr>
          <w:rFonts w:ascii="Century Gothic" w:hAnsi="Century Gothic" w:cs="Times New Roman"/>
          <w:sz w:val="22"/>
          <w:szCs w:val="22"/>
        </w:rPr>
        <w:t>Τις διατά</w:t>
      </w:r>
      <w:r w:rsidR="004C46A0">
        <w:rPr>
          <w:rFonts w:ascii="Century Gothic" w:hAnsi="Century Gothic" w:cs="Times New Roman"/>
          <w:sz w:val="22"/>
          <w:szCs w:val="22"/>
        </w:rPr>
        <w:t>ξεις του</w:t>
      </w:r>
      <w:r w:rsidR="00646C93">
        <w:rPr>
          <w:rFonts w:ascii="Century Gothic" w:hAnsi="Century Gothic" w:cs="Times New Roman"/>
          <w:sz w:val="22"/>
          <w:szCs w:val="22"/>
        </w:rPr>
        <w:t xml:space="preserve"> ν. 3852/2010 του </w:t>
      </w:r>
      <w:r w:rsidR="004C46A0">
        <w:rPr>
          <w:rFonts w:ascii="Century Gothic" w:hAnsi="Century Gothic" w:cs="Times New Roman"/>
          <w:sz w:val="22"/>
          <w:szCs w:val="22"/>
        </w:rPr>
        <w:t xml:space="preserve">άρθρου 94 </w:t>
      </w:r>
      <w:r w:rsidR="001A612E">
        <w:rPr>
          <w:rFonts w:ascii="Century Gothic" w:hAnsi="Century Gothic" w:cs="Times New Roman"/>
          <w:sz w:val="22"/>
          <w:szCs w:val="22"/>
        </w:rPr>
        <w:t xml:space="preserve">παρ.4 περ.27 </w:t>
      </w:r>
      <w:r w:rsidR="00646C93">
        <w:rPr>
          <w:rFonts w:ascii="Century Gothic" w:hAnsi="Century Gothic" w:cs="Times New Roman"/>
          <w:sz w:val="22"/>
          <w:szCs w:val="22"/>
        </w:rPr>
        <w:t>«η διακοπή μαθημάτων λόγω έκτακτων συνθηκών ή επιδημικής νόσου, εντός των διοικ</w:t>
      </w:r>
      <w:r w:rsidR="0099182C">
        <w:rPr>
          <w:rFonts w:ascii="Century Gothic" w:hAnsi="Century Gothic" w:cs="Times New Roman"/>
          <w:sz w:val="22"/>
          <w:szCs w:val="22"/>
        </w:rPr>
        <w:t>ητικών ορίων του οικείου Δήμου».</w:t>
      </w:r>
    </w:p>
    <w:p w:rsidR="004C46A0" w:rsidRPr="004C46A0" w:rsidRDefault="0065039E" w:rsidP="004C46A0">
      <w:pPr>
        <w:numPr>
          <w:ilvl w:val="0"/>
          <w:numId w:val="1"/>
        </w:numPr>
        <w:shd w:val="clear" w:color="auto" w:fill="FFFFFF"/>
        <w:tabs>
          <w:tab w:val="clear" w:pos="0"/>
          <w:tab w:val="left" w:pos="302"/>
          <w:tab w:val="num" w:pos="426"/>
        </w:tabs>
        <w:spacing w:line="360" w:lineRule="auto"/>
        <w:ind w:left="302" w:right="380" w:firstLine="124"/>
        <w:jc w:val="both"/>
        <w:rPr>
          <w:rFonts w:ascii="Century Gothic" w:hAnsi="Century Gothic" w:cs="Times New Roman"/>
          <w:spacing w:val="-16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Το </w:t>
      </w:r>
      <w:r w:rsidR="00200CED">
        <w:rPr>
          <w:rFonts w:ascii="Century Gothic" w:hAnsi="Century Gothic" w:cs="Times New Roman"/>
          <w:sz w:val="22"/>
          <w:szCs w:val="22"/>
        </w:rPr>
        <w:t>γεγονός ότι</w:t>
      </w:r>
      <w:r w:rsidR="003576CB">
        <w:rPr>
          <w:rFonts w:ascii="Century Gothic" w:hAnsi="Century Gothic" w:cs="Times New Roman"/>
          <w:sz w:val="22"/>
          <w:szCs w:val="22"/>
        </w:rPr>
        <w:t xml:space="preserve"> </w:t>
      </w:r>
      <w:r w:rsidR="009A316C">
        <w:rPr>
          <w:rFonts w:ascii="Century Gothic" w:hAnsi="Century Gothic" w:cs="Times New Roman"/>
          <w:sz w:val="22"/>
          <w:szCs w:val="22"/>
        </w:rPr>
        <w:t xml:space="preserve">τόσο η </w:t>
      </w:r>
      <w:r w:rsidR="003576CB">
        <w:rPr>
          <w:rFonts w:ascii="Century Gothic" w:hAnsi="Century Gothic" w:cs="Times New Roman"/>
          <w:sz w:val="22"/>
          <w:szCs w:val="22"/>
        </w:rPr>
        <w:t xml:space="preserve"> χιον</w:t>
      </w:r>
      <w:r w:rsidR="009A316C">
        <w:rPr>
          <w:rFonts w:ascii="Century Gothic" w:hAnsi="Century Gothic" w:cs="Times New Roman"/>
          <w:sz w:val="22"/>
          <w:szCs w:val="22"/>
        </w:rPr>
        <w:t>ό</w:t>
      </w:r>
      <w:r w:rsidR="003576CB">
        <w:rPr>
          <w:rFonts w:ascii="Century Gothic" w:hAnsi="Century Gothic" w:cs="Times New Roman"/>
          <w:sz w:val="22"/>
          <w:szCs w:val="22"/>
        </w:rPr>
        <w:t>πτ</w:t>
      </w:r>
      <w:r w:rsidR="009A316C">
        <w:rPr>
          <w:rFonts w:ascii="Century Gothic" w:hAnsi="Century Gothic" w:cs="Times New Roman"/>
          <w:sz w:val="22"/>
          <w:szCs w:val="22"/>
        </w:rPr>
        <w:t>ωση</w:t>
      </w:r>
      <w:r w:rsidR="003576CB">
        <w:rPr>
          <w:rFonts w:ascii="Century Gothic" w:hAnsi="Century Gothic" w:cs="Times New Roman"/>
          <w:sz w:val="22"/>
          <w:szCs w:val="22"/>
        </w:rPr>
        <w:t xml:space="preserve"> </w:t>
      </w:r>
      <w:r w:rsidR="009A316C">
        <w:rPr>
          <w:rFonts w:ascii="Century Gothic" w:hAnsi="Century Gothic" w:cs="Times New Roman"/>
          <w:sz w:val="22"/>
          <w:szCs w:val="22"/>
        </w:rPr>
        <w:t xml:space="preserve">όσο </w:t>
      </w:r>
      <w:r w:rsidR="003576CB">
        <w:rPr>
          <w:rFonts w:ascii="Century Gothic" w:hAnsi="Century Gothic" w:cs="Times New Roman"/>
          <w:sz w:val="22"/>
          <w:szCs w:val="22"/>
        </w:rPr>
        <w:t>και</w:t>
      </w:r>
      <w:r w:rsidR="00200CED">
        <w:rPr>
          <w:rFonts w:ascii="Century Gothic" w:hAnsi="Century Gothic" w:cs="Times New Roman"/>
          <w:sz w:val="22"/>
          <w:szCs w:val="22"/>
        </w:rPr>
        <w:t xml:space="preserve"> </w:t>
      </w:r>
      <w:r w:rsidR="009A316C">
        <w:rPr>
          <w:rFonts w:ascii="Century Gothic" w:hAnsi="Century Gothic" w:cs="Times New Roman"/>
          <w:sz w:val="22"/>
          <w:szCs w:val="22"/>
        </w:rPr>
        <w:t>οι συνεχιζόμενες</w:t>
      </w:r>
      <w:r w:rsidR="003576CB">
        <w:rPr>
          <w:rFonts w:ascii="Century Gothic" w:hAnsi="Century Gothic" w:cs="Times New Roman"/>
          <w:sz w:val="22"/>
          <w:szCs w:val="22"/>
        </w:rPr>
        <w:t xml:space="preserve"> </w:t>
      </w:r>
      <w:r w:rsidR="008D62FC">
        <w:rPr>
          <w:rFonts w:ascii="Century Gothic" w:hAnsi="Century Gothic" w:cs="Times New Roman"/>
          <w:sz w:val="22"/>
          <w:szCs w:val="22"/>
        </w:rPr>
        <w:t>χαμηλ</w:t>
      </w:r>
      <w:r w:rsidR="009A316C">
        <w:rPr>
          <w:rFonts w:ascii="Century Gothic" w:hAnsi="Century Gothic" w:cs="Times New Roman"/>
          <w:sz w:val="22"/>
          <w:szCs w:val="22"/>
        </w:rPr>
        <w:t>ές</w:t>
      </w:r>
      <w:r w:rsidR="008D62FC">
        <w:rPr>
          <w:rFonts w:ascii="Century Gothic" w:hAnsi="Century Gothic" w:cs="Times New Roman"/>
          <w:sz w:val="22"/>
          <w:szCs w:val="22"/>
        </w:rPr>
        <w:t xml:space="preserve"> θερμοκρασ</w:t>
      </w:r>
      <w:r w:rsidR="009A316C">
        <w:rPr>
          <w:rFonts w:ascii="Century Gothic" w:hAnsi="Century Gothic" w:cs="Times New Roman"/>
          <w:sz w:val="22"/>
          <w:szCs w:val="22"/>
        </w:rPr>
        <w:t>ίες</w:t>
      </w:r>
      <w:r w:rsidR="008D62FC">
        <w:rPr>
          <w:rFonts w:ascii="Century Gothic" w:hAnsi="Century Gothic" w:cs="Times New Roman"/>
          <w:sz w:val="22"/>
          <w:szCs w:val="22"/>
        </w:rPr>
        <w:t xml:space="preserve"> που επικρατούν στην περιοχή </w:t>
      </w:r>
      <w:r w:rsidR="009A316C">
        <w:rPr>
          <w:rFonts w:ascii="Century Gothic" w:hAnsi="Century Gothic" w:cs="Times New Roman"/>
          <w:sz w:val="22"/>
          <w:szCs w:val="22"/>
        </w:rPr>
        <w:t xml:space="preserve">συντελούν στη διατήρηση του παγετού, η οποία δυσχεραίνει την </w:t>
      </w:r>
      <w:r w:rsidR="008D62FC">
        <w:rPr>
          <w:rFonts w:ascii="Century Gothic" w:hAnsi="Century Gothic" w:cs="Times New Roman"/>
          <w:sz w:val="22"/>
          <w:szCs w:val="22"/>
        </w:rPr>
        <w:t>μετακίνηση των μαθητών και την εύρυθμη λειτουργία όλων των σχολικών μονάδων.</w:t>
      </w:r>
    </w:p>
    <w:p w:rsidR="008D62FC" w:rsidRPr="007B31FE" w:rsidRDefault="004C46A0" w:rsidP="008D62FC">
      <w:pPr>
        <w:numPr>
          <w:ilvl w:val="0"/>
          <w:numId w:val="1"/>
        </w:numPr>
        <w:shd w:val="clear" w:color="auto" w:fill="FFFFFF"/>
        <w:tabs>
          <w:tab w:val="clear" w:pos="0"/>
          <w:tab w:val="left" w:pos="302"/>
          <w:tab w:val="num" w:pos="426"/>
        </w:tabs>
        <w:spacing w:line="360" w:lineRule="auto"/>
        <w:ind w:left="302" w:right="380" w:firstLine="124"/>
        <w:jc w:val="both"/>
        <w:rPr>
          <w:rFonts w:ascii="Century Gothic" w:hAnsi="Century Gothic" w:cs="Times New Roman"/>
          <w:bCs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Το γεγονός ότι λόγω </w:t>
      </w:r>
      <w:r w:rsidR="00F23FBC">
        <w:rPr>
          <w:rFonts w:ascii="Century Gothic" w:hAnsi="Century Gothic" w:cs="Times New Roman"/>
          <w:sz w:val="22"/>
          <w:szCs w:val="22"/>
        </w:rPr>
        <w:t>αυτών</w:t>
      </w:r>
      <w:r w:rsidR="007F1105">
        <w:rPr>
          <w:rFonts w:ascii="Century Gothic" w:hAnsi="Century Gothic" w:cs="Times New Roman"/>
          <w:sz w:val="22"/>
          <w:szCs w:val="22"/>
        </w:rPr>
        <w:t xml:space="preserve"> τ</w:t>
      </w:r>
      <w:r w:rsidR="00F23FBC">
        <w:rPr>
          <w:rFonts w:ascii="Century Gothic" w:hAnsi="Century Gothic" w:cs="Times New Roman"/>
          <w:sz w:val="22"/>
          <w:szCs w:val="22"/>
        </w:rPr>
        <w:t>ων</w:t>
      </w:r>
      <w:r w:rsidR="007F1105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>έκτακτ</w:t>
      </w:r>
      <w:r w:rsidR="00F23FBC">
        <w:rPr>
          <w:rFonts w:ascii="Century Gothic" w:hAnsi="Century Gothic" w:cs="Times New Roman"/>
          <w:sz w:val="22"/>
          <w:szCs w:val="22"/>
        </w:rPr>
        <w:t>ων</w:t>
      </w:r>
      <w:r w:rsidR="007F1105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="00F23FBC">
        <w:rPr>
          <w:rFonts w:ascii="Century Gothic" w:hAnsi="Century Gothic" w:cs="Times New Roman"/>
          <w:sz w:val="22"/>
          <w:szCs w:val="22"/>
        </w:rPr>
        <w:t>συνθη</w:t>
      </w:r>
      <w:r w:rsidR="007F1105">
        <w:rPr>
          <w:rFonts w:ascii="Century Gothic" w:hAnsi="Century Gothic" w:cs="Times New Roman"/>
          <w:sz w:val="22"/>
          <w:szCs w:val="22"/>
        </w:rPr>
        <w:t>κ</w:t>
      </w:r>
      <w:r w:rsidR="00F23FBC">
        <w:rPr>
          <w:rFonts w:ascii="Century Gothic" w:hAnsi="Century Gothic" w:cs="Times New Roman"/>
          <w:sz w:val="22"/>
          <w:szCs w:val="22"/>
        </w:rPr>
        <w:t>ών</w:t>
      </w:r>
      <w:r w:rsidR="007F1105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 xml:space="preserve"> και για την καλύτερη προστασία των μαθητών πρέπει να διακοπούν τα μαθήματα</w:t>
      </w:r>
      <w:r w:rsidR="00F23FBC">
        <w:rPr>
          <w:rFonts w:ascii="Century Gothic" w:hAnsi="Century Gothic" w:cs="Times New Roman"/>
          <w:sz w:val="22"/>
          <w:szCs w:val="22"/>
        </w:rPr>
        <w:t>,</w:t>
      </w:r>
      <w:r w:rsidR="008D62FC">
        <w:rPr>
          <w:rFonts w:ascii="Century Gothic" w:hAnsi="Century Gothic" w:cs="Times New Roman"/>
          <w:sz w:val="22"/>
          <w:szCs w:val="22"/>
        </w:rPr>
        <w:t xml:space="preserve"> όλων των σχολικών μονάδων Πρωτοβάθμιας και Δευτεροβάθμιας Εκπαίδευσης, καθώς και των σχολείων που λειτουργούν σε απογευματινή βάρδια. </w:t>
      </w:r>
    </w:p>
    <w:p w:rsidR="007B31FE" w:rsidRPr="008D62FC" w:rsidRDefault="007B31FE" w:rsidP="007B31FE">
      <w:pPr>
        <w:shd w:val="clear" w:color="auto" w:fill="FFFFFF"/>
        <w:tabs>
          <w:tab w:val="left" w:pos="302"/>
        </w:tabs>
        <w:spacing w:line="360" w:lineRule="auto"/>
        <w:ind w:left="302" w:right="380"/>
        <w:jc w:val="both"/>
        <w:rPr>
          <w:rFonts w:ascii="Century Gothic" w:hAnsi="Century Gothic" w:cs="Times New Roman"/>
          <w:bCs/>
          <w:sz w:val="22"/>
          <w:szCs w:val="22"/>
        </w:rPr>
      </w:pPr>
    </w:p>
    <w:p w:rsidR="000D180D" w:rsidRDefault="00B91C78" w:rsidP="008D62FC">
      <w:pPr>
        <w:shd w:val="clear" w:color="auto" w:fill="FFFFFF"/>
        <w:tabs>
          <w:tab w:val="left" w:pos="302"/>
        </w:tabs>
        <w:spacing w:line="360" w:lineRule="auto"/>
        <w:ind w:left="302" w:right="38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D04D1E">
        <w:rPr>
          <w:rFonts w:ascii="Century Gothic" w:hAnsi="Century Gothic" w:cs="Times New Roman"/>
          <w:b/>
          <w:bCs/>
          <w:sz w:val="22"/>
          <w:szCs w:val="22"/>
        </w:rPr>
        <w:t>Α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Π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Ο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Φ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Α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Σ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Ι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Ζ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Ε</w:t>
      </w:r>
      <w:r w:rsidR="00D04D1E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4D1E">
        <w:rPr>
          <w:rFonts w:ascii="Century Gothic" w:hAnsi="Century Gothic" w:cs="Times New Roman"/>
          <w:b/>
          <w:bCs/>
          <w:sz w:val="22"/>
          <w:szCs w:val="22"/>
        </w:rPr>
        <w:t>Ι</w:t>
      </w:r>
    </w:p>
    <w:p w:rsidR="007B31FE" w:rsidRDefault="007B31FE" w:rsidP="008D62FC">
      <w:pPr>
        <w:shd w:val="clear" w:color="auto" w:fill="FFFFFF"/>
        <w:tabs>
          <w:tab w:val="left" w:pos="302"/>
        </w:tabs>
        <w:spacing w:line="360" w:lineRule="auto"/>
        <w:ind w:left="302" w:right="380"/>
        <w:jc w:val="center"/>
        <w:rPr>
          <w:rFonts w:ascii="Century Gothic" w:hAnsi="Century Gothic" w:cs="Times New Roman"/>
          <w:bCs/>
          <w:sz w:val="22"/>
          <w:szCs w:val="22"/>
        </w:rPr>
      </w:pPr>
    </w:p>
    <w:p w:rsidR="004C46A0" w:rsidRDefault="00301480" w:rsidP="00EA0D7C">
      <w:pPr>
        <w:shd w:val="clear" w:color="auto" w:fill="FFFFFF"/>
        <w:tabs>
          <w:tab w:val="left" w:pos="302"/>
        </w:tabs>
        <w:spacing w:line="360" w:lineRule="auto"/>
        <w:ind w:right="380"/>
        <w:jc w:val="both"/>
        <w:rPr>
          <w:rFonts w:ascii="Century Gothic" w:hAnsi="Century Gothic" w:cs="Times New Roman"/>
          <w:bCs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 xml:space="preserve">1. </w:t>
      </w:r>
      <w:r w:rsidR="004C46A0">
        <w:rPr>
          <w:rFonts w:ascii="Century Gothic" w:hAnsi="Century Gothic" w:cs="Times New Roman"/>
          <w:bCs/>
          <w:sz w:val="22"/>
          <w:szCs w:val="22"/>
        </w:rPr>
        <w:t>Τη</w:t>
      </w:r>
      <w:r w:rsidR="00EA0D7C">
        <w:rPr>
          <w:rFonts w:ascii="Century Gothic" w:hAnsi="Century Gothic" w:cs="Times New Roman"/>
          <w:bCs/>
          <w:sz w:val="22"/>
          <w:szCs w:val="22"/>
        </w:rPr>
        <w:t>ν</w:t>
      </w:r>
      <w:r w:rsidR="004C46A0">
        <w:rPr>
          <w:rFonts w:ascii="Century Gothic" w:hAnsi="Century Gothic" w:cs="Times New Roman"/>
          <w:bCs/>
          <w:sz w:val="22"/>
          <w:szCs w:val="22"/>
        </w:rPr>
        <w:t xml:space="preserve"> διακοπή των μαθημάτων για </w:t>
      </w:r>
      <w:r w:rsidR="009A316C">
        <w:rPr>
          <w:rFonts w:ascii="Century Gothic" w:hAnsi="Century Gothic" w:cs="Times New Roman"/>
          <w:bCs/>
          <w:sz w:val="22"/>
          <w:szCs w:val="22"/>
        </w:rPr>
        <w:t>αύριο</w:t>
      </w:r>
      <w:r w:rsidR="00A7273C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9A316C">
        <w:rPr>
          <w:rFonts w:ascii="Century Gothic" w:hAnsi="Century Gothic" w:cs="Times New Roman"/>
          <w:bCs/>
          <w:sz w:val="22"/>
          <w:szCs w:val="22"/>
        </w:rPr>
        <w:t>Πέμπτη</w:t>
      </w:r>
      <w:r w:rsidR="00A7273C">
        <w:rPr>
          <w:rFonts w:ascii="Century Gothic" w:hAnsi="Century Gothic" w:cs="Times New Roman"/>
          <w:bCs/>
          <w:sz w:val="22"/>
          <w:szCs w:val="22"/>
        </w:rPr>
        <w:t xml:space="preserve"> 1</w:t>
      </w:r>
      <w:r w:rsidR="009A316C">
        <w:rPr>
          <w:rFonts w:ascii="Century Gothic" w:hAnsi="Century Gothic" w:cs="Times New Roman"/>
          <w:bCs/>
          <w:sz w:val="22"/>
          <w:szCs w:val="22"/>
        </w:rPr>
        <w:t>2</w:t>
      </w:r>
      <w:r w:rsidR="00EB4BFB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EA0D7C">
        <w:rPr>
          <w:rFonts w:ascii="Century Gothic" w:hAnsi="Century Gothic" w:cs="Times New Roman"/>
          <w:bCs/>
          <w:sz w:val="22"/>
          <w:szCs w:val="22"/>
        </w:rPr>
        <w:t>Ιανουαρ</w:t>
      </w:r>
      <w:r w:rsidR="00EB4BFB">
        <w:rPr>
          <w:rFonts w:ascii="Century Gothic" w:hAnsi="Century Gothic" w:cs="Times New Roman"/>
          <w:bCs/>
          <w:sz w:val="22"/>
          <w:szCs w:val="22"/>
        </w:rPr>
        <w:t>ίου 201</w:t>
      </w:r>
      <w:r w:rsidR="00EA0D7C">
        <w:rPr>
          <w:rFonts w:ascii="Century Gothic" w:hAnsi="Century Gothic" w:cs="Times New Roman"/>
          <w:bCs/>
          <w:sz w:val="22"/>
          <w:szCs w:val="22"/>
        </w:rPr>
        <w:t>7</w:t>
      </w:r>
      <w:r w:rsidR="00C46842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A7273C">
        <w:rPr>
          <w:rFonts w:ascii="Century Gothic" w:hAnsi="Century Gothic" w:cs="Times New Roman"/>
          <w:sz w:val="22"/>
          <w:szCs w:val="22"/>
        </w:rPr>
        <w:t>σε όλες τις σχολικές μονάδες Πρωτοβάθμιας και Δευτεροβάθμι</w:t>
      </w:r>
      <w:r w:rsidR="007B31FE">
        <w:rPr>
          <w:rFonts w:ascii="Century Gothic" w:hAnsi="Century Gothic" w:cs="Times New Roman"/>
          <w:sz w:val="22"/>
          <w:szCs w:val="22"/>
        </w:rPr>
        <w:t>ας Εκπαίδευσης του Δήμου Πέλλας.</w:t>
      </w:r>
    </w:p>
    <w:p w:rsidR="00F407C0" w:rsidRDefault="00F407C0" w:rsidP="00EA0D7C">
      <w:pPr>
        <w:shd w:val="clear" w:color="auto" w:fill="FFFFFF"/>
        <w:spacing w:line="360" w:lineRule="auto"/>
        <w:jc w:val="both"/>
        <w:rPr>
          <w:rFonts w:ascii="Century Gothic" w:hAnsi="Century Gothic" w:cs="Times New Roman"/>
          <w:bCs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ED415D">
        <w:rPr>
          <w:rFonts w:ascii="Century Gothic" w:hAnsi="Century Gothic" w:cs="Times New Roman"/>
          <w:bCs/>
          <w:sz w:val="22"/>
          <w:szCs w:val="22"/>
        </w:rPr>
        <w:t>2</w:t>
      </w:r>
      <w:r>
        <w:rPr>
          <w:rFonts w:ascii="Century Gothic" w:hAnsi="Century Gothic" w:cs="Times New Roman"/>
          <w:bCs/>
          <w:sz w:val="22"/>
          <w:szCs w:val="22"/>
        </w:rPr>
        <w:t xml:space="preserve">. Η παρούσα να </w:t>
      </w:r>
      <w:r w:rsidR="00A7273C">
        <w:rPr>
          <w:rFonts w:ascii="Century Gothic" w:hAnsi="Century Gothic" w:cs="Times New Roman"/>
          <w:bCs/>
          <w:sz w:val="22"/>
          <w:szCs w:val="22"/>
        </w:rPr>
        <w:t xml:space="preserve">αναρτηθεί στην ιστοσελίδα του Δήμου Πέλλας και να </w:t>
      </w:r>
      <w:r>
        <w:rPr>
          <w:rFonts w:ascii="Century Gothic" w:hAnsi="Century Gothic" w:cs="Times New Roman"/>
          <w:bCs/>
          <w:sz w:val="22"/>
          <w:szCs w:val="22"/>
        </w:rPr>
        <w:t>κοινοποιηθε</w:t>
      </w:r>
      <w:r w:rsidR="006060DB">
        <w:rPr>
          <w:rFonts w:ascii="Century Gothic" w:hAnsi="Century Gothic" w:cs="Times New Roman"/>
          <w:bCs/>
          <w:sz w:val="22"/>
          <w:szCs w:val="22"/>
        </w:rPr>
        <w:t xml:space="preserve">ί </w:t>
      </w:r>
      <w:r w:rsidR="00E97E2C">
        <w:rPr>
          <w:rFonts w:ascii="Century Gothic" w:hAnsi="Century Gothic" w:cs="Times New Roman"/>
          <w:sz w:val="22"/>
          <w:szCs w:val="22"/>
        </w:rPr>
        <w:t xml:space="preserve">στις </w:t>
      </w:r>
      <w:r w:rsidR="00C038E1">
        <w:rPr>
          <w:rFonts w:ascii="Century Gothic" w:hAnsi="Century Gothic" w:cs="Times New Roman"/>
          <w:bCs/>
          <w:sz w:val="22"/>
          <w:szCs w:val="22"/>
        </w:rPr>
        <w:t xml:space="preserve"> Διευθύνσεις</w:t>
      </w:r>
      <w:r w:rsidR="00ED415D">
        <w:rPr>
          <w:rFonts w:ascii="Century Gothic" w:hAnsi="Century Gothic" w:cs="Times New Roman"/>
          <w:bCs/>
          <w:sz w:val="22"/>
          <w:szCs w:val="22"/>
        </w:rPr>
        <w:t xml:space="preserve"> Πρωτοβάθμιας</w:t>
      </w:r>
      <w:r w:rsidR="006060DB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C038E1">
        <w:rPr>
          <w:rFonts w:ascii="Century Gothic" w:hAnsi="Century Gothic" w:cs="Times New Roman"/>
          <w:bCs/>
          <w:sz w:val="22"/>
          <w:szCs w:val="22"/>
        </w:rPr>
        <w:t xml:space="preserve">και Δευτεροβάθμιας </w:t>
      </w:r>
      <w:r w:rsidR="00ED415D">
        <w:rPr>
          <w:rFonts w:ascii="Century Gothic" w:hAnsi="Century Gothic" w:cs="Times New Roman"/>
          <w:bCs/>
          <w:sz w:val="22"/>
          <w:szCs w:val="22"/>
        </w:rPr>
        <w:t xml:space="preserve"> Εκπαίδευσης Ν. Πέλλας.</w:t>
      </w:r>
    </w:p>
    <w:p w:rsidR="0010073C" w:rsidRDefault="0010073C" w:rsidP="0010073C">
      <w:pPr>
        <w:shd w:val="clear" w:color="auto" w:fill="FFFFFF"/>
        <w:spacing w:line="360" w:lineRule="auto"/>
        <w:ind w:left="720"/>
        <w:jc w:val="both"/>
        <w:rPr>
          <w:rFonts w:ascii="Century Gothic" w:hAnsi="Century Gothic" w:cs="Times New Roman"/>
          <w:bCs/>
          <w:sz w:val="22"/>
          <w:szCs w:val="22"/>
        </w:rPr>
      </w:pPr>
    </w:p>
    <w:p w:rsidR="00CD3171" w:rsidRDefault="00CD3171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Cs/>
          <w:sz w:val="22"/>
          <w:szCs w:val="22"/>
        </w:rPr>
      </w:pPr>
    </w:p>
    <w:p w:rsidR="00D0260A" w:rsidRDefault="00D0260A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>
        <w:rPr>
          <w:rFonts w:ascii="Century Gothic" w:hAnsi="Century Gothic" w:cs="Times New Roman"/>
          <w:bCs/>
          <w:sz w:val="22"/>
          <w:szCs w:val="22"/>
        </w:rPr>
        <w:tab/>
      </w:r>
      <w:r w:rsidR="00F332EE">
        <w:rPr>
          <w:rFonts w:ascii="Century Gothic" w:hAnsi="Century Gothic" w:cs="Times New Roman"/>
          <w:bCs/>
          <w:sz w:val="22"/>
          <w:szCs w:val="22"/>
        </w:rPr>
        <w:t xml:space="preserve">        </w:t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 xml:space="preserve">Ο ΔΗΜΑΡΧΟΣ </w:t>
      </w:r>
    </w:p>
    <w:p w:rsidR="00D0260A" w:rsidRDefault="00D0260A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D0260A" w:rsidRDefault="00D0260A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314A79" w:rsidRPr="00D0260A" w:rsidRDefault="00314A79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</w:p>
    <w:p w:rsidR="00847E2D" w:rsidRPr="00D0260A" w:rsidRDefault="00D0260A" w:rsidP="00D0260A">
      <w:pPr>
        <w:shd w:val="clear" w:color="auto" w:fill="FFFFFF"/>
        <w:ind w:left="720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ab/>
      </w:r>
      <w:r>
        <w:rPr>
          <w:rFonts w:ascii="Century Gothic" w:hAnsi="Century Gothic" w:cs="Times New Roman"/>
          <w:b/>
          <w:bCs/>
          <w:sz w:val="22"/>
          <w:szCs w:val="22"/>
        </w:rPr>
        <w:t xml:space="preserve">  </w:t>
      </w:r>
      <w:r w:rsidR="00C82D65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D0260A">
        <w:rPr>
          <w:rFonts w:ascii="Century Gothic" w:hAnsi="Century Gothic" w:cs="Times New Roman"/>
          <w:b/>
          <w:bCs/>
          <w:sz w:val="22"/>
          <w:szCs w:val="22"/>
        </w:rPr>
        <w:t xml:space="preserve">ΓΡΗΓΟΡΙΟΣ ΣΤΑΜΚΟΣ </w:t>
      </w:r>
      <w:r w:rsidR="00847E2D" w:rsidRPr="00D0260A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sectPr w:rsidR="00847E2D" w:rsidRPr="00D0260A" w:rsidSect="00182BBC">
      <w:footerReference w:type="even" r:id="rId8"/>
      <w:footerReference w:type="default" r:id="rId9"/>
      <w:pgSz w:w="11909" w:h="16834"/>
      <w:pgMar w:top="425" w:right="851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0C" w:rsidRDefault="00C6730C">
      <w:r>
        <w:separator/>
      </w:r>
    </w:p>
  </w:endnote>
  <w:endnote w:type="continuationSeparator" w:id="1">
    <w:p w:rsidR="00C6730C" w:rsidRDefault="00C6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6C" w:rsidRDefault="009A316C" w:rsidP="0061309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316C" w:rsidRDefault="009A316C" w:rsidP="006D00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6C" w:rsidRDefault="009A316C" w:rsidP="006D00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0C" w:rsidRDefault="00C6730C">
      <w:r>
        <w:separator/>
      </w:r>
    </w:p>
  </w:footnote>
  <w:footnote w:type="continuationSeparator" w:id="1">
    <w:p w:rsidR="00C6730C" w:rsidRDefault="00C67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87B"/>
    <w:multiLevelType w:val="hybridMultilevel"/>
    <w:tmpl w:val="BEE85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45E2D"/>
    <w:multiLevelType w:val="hybridMultilevel"/>
    <w:tmpl w:val="DFA69D6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10B18"/>
    <w:multiLevelType w:val="singleLevel"/>
    <w:tmpl w:val="82D470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Arial" w:hint="default"/>
        <w:b/>
        <w:i w:val="0"/>
        <w:sz w:val="22"/>
        <w:szCs w:val="22"/>
      </w:rPr>
    </w:lvl>
  </w:abstractNum>
  <w:abstractNum w:abstractNumId="3">
    <w:nsid w:val="7FBF137F"/>
    <w:multiLevelType w:val="singleLevel"/>
    <w:tmpl w:val="B21A39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/>
        <w:i w:val="0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C78"/>
    <w:rsid w:val="00000F4F"/>
    <w:rsid w:val="000035D0"/>
    <w:rsid w:val="000234CF"/>
    <w:rsid w:val="00027036"/>
    <w:rsid w:val="0002770C"/>
    <w:rsid w:val="0004386C"/>
    <w:rsid w:val="00043C8C"/>
    <w:rsid w:val="000B049C"/>
    <w:rsid w:val="000C05D0"/>
    <w:rsid w:val="000C329A"/>
    <w:rsid w:val="000D180D"/>
    <w:rsid w:val="000E397C"/>
    <w:rsid w:val="000F4BD3"/>
    <w:rsid w:val="000F60E1"/>
    <w:rsid w:val="0010073C"/>
    <w:rsid w:val="00105ACE"/>
    <w:rsid w:val="00132A86"/>
    <w:rsid w:val="00141683"/>
    <w:rsid w:val="00146544"/>
    <w:rsid w:val="00182BBC"/>
    <w:rsid w:val="00186F5A"/>
    <w:rsid w:val="00192036"/>
    <w:rsid w:val="001961DB"/>
    <w:rsid w:val="0019730D"/>
    <w:rsid w:val="001A612E"/>
    <w:rsid w:val="001B3509"/>
    <w:rsid w:val="001C46CD"/>
    <w:rsid w:val="00200CED"/>
    <w:rsid w:val="00202776"/>
    <w:rsid w:val="00203233"/>
    <w:rsid w:val="00213548"/>
    <w:rsid w:val="00221D1D"/>
    <w:rsid w:val="00252058"/>
    <w:rsid w:val="00261916"/>
    <w:rsid w:val="00273E52"/>
    <w:rsid w:val="0029749C"/>
    <w:rsid w:val="002A2BA7"/>
    <w:rsid w:val="002A5D09"/>
    <w:rsid w:val="002B11E1"/>
    <w:rsid w:val="002B6985"/>
    <w:rsid w:val="002D3D6A"/>
    <w:rsid w:val="002E6156"/>
    <w:rsid w:val="00301480"/>
    <w:rsid w:val="00314A79"/>
    <w:rsid w:val="00324034"/>
    <w:rsid w:val="003252ED"/>
    <w:rsid w:val="00340601"/>
    <w:rsid w:val="00350D9D"/>
    <w:rsid w:val="003576CB"/>
    <w:rsid w:val="00386979"/>
    <w:rsid w:val="0039088A"/>
    <w:rsid w:val="003B1A03"/>
    <w:rsid w:val="003F4D17"/>
    <w:rsid w:val="003F7AB0"/>
    <w:rsid w:val="0040236A"/>
    <w:rsid w:val="00404440"/>
    <w:rsid w:val="00416995"/>
    <w:rsid w:val="00426594"/>
    <w:rsid w:val="00427293"/>
    <w:rsid w:val="004614E6"/>
    <w:rsid w:val="004777DA"/>
    <w:rsid w:val="004806A7"/>
    <w:rsid w:val="0048113C"/>
    <w:rsid w:val="00487A77"/>
    <w:rsid w:val="00495186"/>
    <w:rsid w:val="0049661A"/>
    <w:rsid w:val="004A2150"/>
    <w:rsid w:val="004C15D9"/>
    <w:rsid w:val="004C39C8"/>
    <w:rsid w:val="004C46A0"/>
    <w:rsid w:val="004F483E"/>
    <w:rsid w:val="00523CB9"/>
    <w:rsid w:val="00532EFE"/>
    <w:rsid w:val="00537924"/>
    <w:rsid w:val="0054638D"/>
    <w:rsid w:val="00550128"/>
    <w:rsid w:val="00590958"/>
    <w:rsid w:val="005C4F29"/>
    <w:rsid w:val="005D5390"/>
    <w:rsid w:val="005E56CC"/>
    <w:rsid w:val="005E67E2"/>
    <w:rsid w:val="00604B64"/>
    <w:rsid w:val="00605258"/>
    <w:rsid w:val="006060DB"/>
    <w:rsid w:val="0061309D"/>
    <w:rsid w:val="00646C93"/>
    <w:rsid w:val="0065039E"/>
    <w:rsid w:val="006508B7"/>
    <w:rsid w:val="0069434E"/>
    <w:rsid w:val="00697701"/>
    <w:rsid w:val="006A6680"/>
    <w:rsid w:val="006B1271"/>
    <w:rsid w:val="006C6B65"/>
    <w:rsid w:val="006D00B6"/>
    <w:rsid w:val="006D7345"/>
    <w:rsid w:val="006E4E27"/>
    <w:rsid w:val="006E70FC"/>
    <w:rsid w:val="006E7D56"/>
    <w:rsid w:val="006F1A08"/>
    <w:rsid w:val="006F6626"/>
    <w:rsid w:val="00705A51"/>
    <w:rsid w:val="00713496"/>
    <w:rsid w:val="00717AF1"/>
    <w:rsid w:val="00721371"/>
    <w:rsid w:val="007327E8"/>
    <w:rsid w:val="007359C5"/>
    <w:rsid w:val="00765382"/>
    <w:rsid w:val="00766E49"/>
    <w:rsid w:val="007729D2"/>
    <w:rsid w:val="00784D64"/>
    <w:rsid w:val="007947EB"/>
    <w:rsid w:val="00797311"/>
    <w:rsid w:val="007A1539"/>
    <w:rsid w:val="007A7364"/>
    <w:rsid w:val="007B31FE"/>
    <w:rsid w:val="007C3342"/>
    <w:rsid w:val="007C7AE3"/>
    <w:rsid w:val="007D0752"/>
    <w:rsid w:val="007F1105"/>
    <w:rsid w:val="007F449A"/>
    <w:rsid w:val="00820DB0"/>
    <w:rsid w:val="00821F52"/>
    <w:rsid w:val="0082289F"/>
    <w:rsid w:val="0084309A"/>
    <w:rsid w:val="00847E2D"/>
    <w:rsid w:val="00873F87"/>
    <w:rsid w:val="00886BA3"/>
    <w:rsid w:val="008A564F"/>
    <w:rsid w:val="008B0D9C"/>
    <w:rsid w:val="008B25D4"/>
    <w:rsid w:val="008C65E6"/>
    <w:rsid w:val="008D62FC"/>
    <w:rsid w:val="008F277B"/>
    <w:rsid w:val="008F61E9"/>
    <w:rsid w:val="008F7F53"/>
    <w:rsid w:val="009042E9"/>
    <w:rsid w:val="00941F3C"/>
    <w:rsid w:val="00956AE7"/>
    <w:rsid w:val="0099182C"/>
    <w:rsid w:val="009A316C"/>
    <w:rsid w:val="009A4EBC"/>
    <w:rsid w:val="009B102A"/>
    <w:rsid w:val="009B52B3"/>
    <w:rsid w:val="009C56AD"/>
    <w:rsid w:val="00A22635"/>
    <w:rsid w:val="00A32247"/>
    <w:rsid w:val="00A367DA"/>
    <w:rsid w:val="00A5149D"/>
    <w:rsid w:val="00A52DBC"/>
    <w:rsid w:val="00A54EC4"/>
    <w:rsid w:val="00A7273C"/>
    <w:rsid w:val="00A8515B"/>
    <w:rsid w:val="00A90B1F"/>
    <w:rsid w:val="00A93A67"/>
    <w:rsid w:val="00A947D8"/>
    <w:rsid w:val="00AC6164"/>
    <w:rsid w:val="00AD0948"/>
    <w:rsid w:val="00AF40F8"/>
    <w:rsid w:val="00B13880"/>
    <w:rsid w:val="00B14930"/>
    <w:rsid w:val="00B52231"/>
    <w:rsid w:val="00B76BB4"/>
    <w:rsid w:val="00B829B5"/>
    <w:rsid w:val="00B91C78"/>
    <w:rsid w:val="00BB559F"/>
    <w:rsid w:val="00BC6EB2"/>
    <w:rsid w:val="00C038E1"/>
    <w:rsid w:val="00C0693A"/>
    <w:rsid w:val="00C206B0"/>
    <w:rsid w:val="00C3702C"/>
    <w:rsid w:val="00C46842"/>
    <w:rsid w:val="00C614C8"/>
    <w:rsid w:val="00C6730C"/>
    <w:rsid w:val="00C82D65"/>
    <w:rsid w:val="00C92812"/>
    <w:rsid w:val="00C95227"/>
    <w:rsid w:val="00CD3171"/>
    <w:rsid w:val="00CE6798"/>
    <w:rsid w:val="00CF5424"/>
    <w:rsid w:val="00D0260A"/>
    <w:rsid w:val="00D04D1E"/>
    <w:rsid w:val="00D101CB"/>
    <w:rsid w:val="00D11727"/>
    <w:rsid w:val="00D804FF"/>
    <w:rsid w:val="00D82DDE"/>
    <w:rsid w:val="00D85039"/>
    <w:rsid w:val="00D93B4A"/>
    <w:rsid w:val="00DA26FD"/>
    <w:rsid w:val="00DE535B"/>
    <w:rsid w:val="00DF558A"/>
    <w:rsid w:val="00DF673C"/>
    <w:rsid w:val="00DF7241"/>
    <w:rsid w:val="00DF7BE7"/>
    <w:rsid w:val="00E22FDC"/>
    <w:rsid w:val="00E34F71"/>
    <w:rsid w:val="00E57CFD"/>
    <w:rsid w:val="00E81952"/>
    <w:rsid w:val="00E819D0"/>
    <w:rsid w:val="00E97E2C"/>
    <w:rsid w:val="00EA0D7C"/>
    <w:rsid w:val="00EA139E"/>
    <w:rsid w:val="00EB4BFB"/>
    <w:rsid w:val="00EB7017"/>
    <w:rsid w:val="00ED415D"/>
    <w:rsid w:val="00F20811"/>
    <w:rsid w:val="00F23FBC"/>
    <w:rsid w:val="00F24675"/>
    <w:rsid w:val="00F332EE"/>
    <w:rsid w:val="00F407C0"/>
    <w:rsid w:val="00F51E3B"/>
    <w:rsid w:val="00F57AC2"/>
    <w:rsid w:val="00F65B70"/>
    <w:rsid w:val="00F734AA"/>
    <w:rsid w:val="00F73735"/>
    <w:rsid w:val="00F963D4"/>
    <w:rsid w:val="00FA2510"/>
    <w:rsid w:val="00FB0FED"/>
    <w:rsid w:val="00FB1EFB"/>
    <w:rsid w:val="00F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21F52"/>
    <w:pPr>
      <w:keepNext/>
      <w:widowControl/>
      <w:tabs>
        <w:tab w:val="left" w:pos="0"/>
      </w:tabs>
      <w:suppressAutoHyphens/>
      <w:adjustRightInd/>
      <w:jc w:val="both"/>
      <w:outlineLvl w:val="0"/>
    </w:pPr>
    <w:rPr>
      <w:rFonts w:ascii="Courier New" w:eastAsia="Arial Unicode MS" w:hAnsi="Courier New" w:cs="Courier New"/>
      <w:b/>
      <w:bCs/>
      <w:spacing w:val="-3"/>
      <w:sz w:val="24"/>
      <w:szCs w:val="24"/>
      <w:lang w:val="en-US"/>
    </w:rPr>
  </w:style>
  <w:style w:type="paragraph" w:styleId="4">
    <w:name w:val="heading 4"/>
    <w:basedOn w:val="a"/>
    <w:next w:val="a"/>
    <w:qFormat/>
    <w:rsid w:val="00D0260A"/>
    <w:pPr>
      <w:keepNext/>
      <w:widowControl/>
      <w:autoSpaceDE/>
      <w:autoSpaceDN/>
      <w:adjustRightInd/>
      <w:outlineLvl w:val="3"/>
    </w:pPr>
    <w:rPr>
      <w:rFonts w:ascii="Century Gothic" w:hAnsi="Century Gothic"/>
      <w:b/>
      <w:bCs/>
      <w:sz w:val="22"/>
      <w:szCs w:val="24"/>
    </w:rPr>
  </w:style>
  <w:style w:type="character" w:default="1" w:styleId="a0">
    <w:name w:val="Default Paragraph Font"/>
    <w:link w:val="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D00B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00B6"/>
  </w:style>
  <w:style w:type="paragraph" w:styleId="a5">
    <w:name w:val="header"/>
    <w:basedOn w:val="a"/>
    <w:rsid w:val="006D00B6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821F52"/>
    <w:rPr>
      <w:color w:val="0000FF"/>
      <w:u w:val="single"/>
    </w:rPr>
  </w:style>
  <w:style w:type="paragraph" w:styleId="a6">
    <w:name w:val="Balloon Text"/>
    <w:basedOn w:val="a"/>
    <w:semiHidden/>
    <w:rsid w:val="006F1A08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a"/>
    <w:link w:val="a0"/>
    <w:rsid w:val="00E819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ΔΗΜΟΣ ΓΙΑΝΝΙΤΣΩΝ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ΑΛΜΑΛΙΩΤΗΣ ΘΩΜΑΣ</dc:creator>
  <cp:keywords/>
  <dc:description/>
  <cp:lastModifiedBy>ntaka</cp:lastModifiedBy>
  <cp:revision>2</cp:revision>
  <cp:lastPrinted>2017-01-10T12:18:00Z</cp:lastPrinted>
  <dcterms:created xsi:type="dcterms:W3CDTF">2017-01-11T11:35:00Z</dcterms:created>
  <dcterms:modified xsi:type="dcterms:W3CDTF">2017-01-11T11:35:00Z</dcterms:modified>
</cp:coreProperties>
</file>